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37" w:rsidRDefault="00837837" w:rsidP="00837837">
      <w:pPr>
        <w:pStyle w:val="a3"/>
        <w:jc w:val="center"/>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600075" cy="657225"/>
            <wp:effectExtent l="19050" t="0" r="9525" b="0"/>
            <wp:docPr id="2"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5"/>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rsidR="00837837" w:rsidRDefault="00837837" w:rsidP="00837837">
      <w:pPr>
        <w:pStyle w:val="a3"/>
        <w:rPr>
          <w:rFonts w:ascii="Times New Roman" w:hAnsi="Times New Roman" w:cs="Times New Roman"/>
          <w:sz w:val="36"/>
          <w:szCs w:val="36"/>
        </w:rPr>
      </w:pPr>
    </w:p>
    <w:p w:rsidR="00837837" w:rsidRDefault="00837837" w:rsidP="00837837">
      <w:pPr>
        <w:pStyle w:val="a3"/>
        <w:rPr>
          <w:rFonts w:ascii="Times New Roman" w:hAnsi="Times New Roman" w:cs="Times New Roman"/>
          <w:sz w:val="36"/>
          <w:szCs w:val="36"/>
        </w:rPr>
      </w:pPr>
      <w:r>
        <w:rPr>
          <w:rFonts w:ascii="Times New Roman" w:hAnsi="Times New Roman" w:cs="Times New Roman"/>
          <w:sz w:val="36"/>
          <w:szCs w:val="36"/>
        </w:rPr>
        <w:t xml:space="preserve">        Совет депутатов Селезянского сельского поселения</w:t>
      </w: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 xml:space="preserve">              Еткульский муниципальный район Челябинская область</w:t>
      </w:r>
    </w:p>
    <w:p w:rsidR="00837837" w:rsidRDefault="00837837" w:rsidP="00837837">
      <w:pPr>
        <w:pStyle w:val="a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br/>
        <w:t xml:space="preserve">                                            РЕШЕНИЕ</w:t>
      </w:r>
    </w:p>
    <w:p w:rsidR="00837837" w:rsidRDefault="00837837" w:rsidP="00837837">
      <w:pPr>
        <w:pStyle w:val="a3"/>
        <w:rPr>
          <w:rFonts w:ascii="Times New Roman" w:hAnsi="Times New Roman" w:cs="Times New Roman"/>
          <w:sz w:val="32"/>
          <w:szCs w:val="32"/>
        </w:rPr>
      </w:pPr>
      <w:r>
        <w:rPr>
          <w:rFonts w:ascii="Times New Roman" w:hAnsi="Times New Roman" w:cs="Times New Roman"/>
          <w:sz w:val="32"/>
          <w:szCs w:val="32"/>
        </w:rPr>
        <w:t>________________________________________________________</w:t>
      </w:r>
    </w:p>
    <w:p w:rsidR="00837837" w:rsidRDefault="00837837" w:rsidP="00837837">
      <w:pPr>
        <w:pStyle w:val="a3"/>
        <w:rPr>
          <w:rFonts w:ascii="Times New Roman" w:hAnsi="Times New Roman" w:cs="Times New Roman"/>
          <w:sz w:val="24"/>
          <w:szCs w:val="24"/>
        </w:rPr>
      </w:pP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От 26.04.2024 г.  № 236</w:t>
      </w:r>
    </w:p>
    <w:p w:rsidR="00837837" w:rsidRDefault="00837837" w:rsidP="00837837">
      <w:pPr>
        <w:pStyle w:val="a3"/>
        <w:rPr>
          <w:rFonts w:ascii="Times New Roman" w:hAnsi="Times New Roman" w:cs="Times New Roman"/>
          <w:sz w:val="28"/>
          <w:szCs w:val="28"/>
        </w:rPr>
      </w:pP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О внесении изменений в решение</w:t>
      </w: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 xml:space="preserve">Совета депутатов Селезянского </w:t>
      </w: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сельского поселения от 14.10.2010г</w:t>
      </w: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 46 «Об установлении земельного</w:t>
      </w: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 xml:space="preserve">налога на территории Селезянского </w:t>
      </w:r>
    </w:p>
    <w:p w:rsidR="00837837" w:rsidRDefault="00837837" w:rsidP="00837837">
      <w:pPr>
        <w:pStyle w:val="a3"/>
        <w:rPr>
          <w:rFonts w:ascii="Times New Roman" w:hAnsi="Times New Roman" w:cs="Times New Roman"/>
          <w:sz w:val="28"/>
          <w:szCs w:val="28"/>
        </w:rPr>
      </w:pPr>
      <w:r>
        <w:rPr>
          <w:rFonts w:ascii="Times New Roman" w:hAnsi="Times New Roman" w:cs="Times New Roman"/>
          <w:sz w:val="28"/>
          <w:szCs w:val="28"/>
        </w:rPr>
        <w:t>сельского поселения»</w:t>
      </w:r>
    </w:p>
    <w:p w:rsidR="00837837" w:rsidRDefault="00837837" w:rsidP="00837837">
      <w:pPr>
        <w:pStyle w:val="a3"/>
        <w:rPr>
          <w:rFonts w:ascii="Times New Roman" w:hAnsi="Times New Roman" w:cs="Times New Roman"/>
          <w:sz w:val="28"/>
          <w:szCs w:val="28"/>
        </w:rPr>
      </w:pPr>
    </w:p>
    <w:p w:rsidR="00837837" w:rsidRDefault="00837837" w:rsidP="00837837">
      <w:pPr>
        <w:pStyle w:val="a3"/>
        <w:jc w:val="both"/>
        <w:rPr>
          <w:rFonts w:ascii="Times New Roman" w:hAnsi="Times New Roman" w:cs="Times New Roman"/>
          <w:sz w:val="28"/>
          <w:szCs w:val="28"/>
        </w:rPr>
      </w:pPr>
    </w:p>
    <w:p w:rsidR="00837837" w:rsidRDefault="00837837" w:rsidP="00837837">
      <w:pPr>
        <w:pStyle w:val="a3"/>
        <w:jc w:val="both"/>
        <w:rPr>
          <w:rFonts w:ascii="Times New Roman" w:hAnsi="Times New Roman" w:cs="Times New Roman"/>
          <w:sz w:val="28"/>
          <w:szCs w:val="28"/>
        </w:rPr>
      </w:pPr>
      <w:r>
        <w:rPr>
          <w:rFonts w:ascii="Times New Roman" w:hAnsi="Times New Roman" w:cs="Times New Roman"/>
          <w:sz w:val="28"/>
          <w:szCs w:val="28"/>
        </w:rPr>
        <w:t xml:space="preserve">Рассмотрев  обращение администрации Еткульского муниципального района  от 19.04.2024 года № 1564 о внесении изменений в решения Совета депутатов сельских поселений, устанавливающих ставки земельного налога </w:t>
      </w:r>
    </w:p>
    <w:p w:rsidR="00837837" w:rsidRDefault="00837837" w:rsidP="00837837">
      <w:pPr>
        <w:pStyle w:val="a3"/>
        <w:jc w:val="both"/>
        <w:rPr>
          <w:rFonts w:ascii="Times New Roman" w:hAnsi="Times New Roman" w:cs="Times New Roman"/>
          <w:sz w:val="28"/>
          <w:szCs w:val="28"/>
        </w:rPr>
      </w:pPr>
    </w:p>
    <w:p w:rsidR="00837837" w:rsidRDefault="00837837" w:rsidP="00837837">
      <w:pPr>
        <w:pStyle w:val="msonospacingbullet2gif"/>
        <w:jc w:val="both"/>
        <w:rPr>
          <w:sz w:val="28"/>
          <w:szCs w:val="28"/>
        </w:rPr>
      </w:pPr>
    </w:p>
    <w:p w:rsidR="00837837" w:rsidRDefault="00837837" w:rsidP="00837837">
      <w:pPr>
        <w:pStyle w:val="msonospacingbullet2gif"/>
        <w:jc w:val="center"/>
        <w:rPr>
          <w:sz w:val="28"/>
          <w:szCs w:val="28"/>
        </w:rPr>
      </w:pPr>
      <w:r>
        <w:rPr>
          <w:sz w:val="28"/>
          <w:szCs w:val="28"/>
        </w:rPr>
        <w:t>СОВЕТ ДЕПУТАТОВ СЕЛЕЗЯНСКОГО СЕЛЬСКОГО ПОСЕЛЕНИЯ</w:t>
      </w:r>
    </w:p>
    <w:p w:rsidR="00837837" w:rsidRDefault="00837837" w:rsidP="00837837">
      <w:pPr>
        <w:pStyle w:val="msonospacingbullet2gif"/>
        <w:jc w:val="center"/>
        <w:rPr>
          <w:sz w:val="28"/>
          <w:szCs w:val="28"/>
        </w:rPr>
      </w:pPr>
      <w:r>
        <w:rPr>
          <w:sz w:val="28"/>
          <w:szCs w:val="28"/>
        </w:rPr>
        <w:t>РЕШАЕТ:</w:t>
      </w:r>
    </w:p>
    <w:p w:rsidR="00837837" w:rsidRDefault="00837837" w:rsidP="00837837">
      <w:pPr>
        <w:pStyle w:val="msonospacingbullet2gif"/>
        <w:jc w:val="center"/>
        <w:rPr>
          <w:sz w:val="28"/>
          <w:szCs w:val="28"/>
        </w:rPr>
      </w:pPr>
    </w:p>
    <w:p w:rsidR="00837837" w:rsidRDefault="00837837" w:rsidP="00837837">
      <w:pPr>
        <w:pStyle w:val="msonospacingbullet2gif"/>
        <w:jc w:val="center"/>
        <w:rPr>
          <w:sz w:val="28"/>
          <w:szCs w:val="28"/>
        </w:rPr>
      </w:pPr>
    </w:p>
    <w:p w:rsidR="00837837" w:rsidRDefault="00837837" w:rsidP="00837837">
      <w:pPr>
        <w:pStyle w:val="msonospacingbullet2gif"/>
        <w:jc w:val="both"/>
        <w:rPr>
          <w:sz w:val="28"/>
          <w:szCs w:val="28"/>
        </w:rPr>
      </w:pPr>
      <w:r>
        <w:rPr>
          <w:sz w:val="28"/>
          <w:szCs w:val="28"/>
        </w:rPr>
        <w:t xml:space="preserve">     </w:t>
      </w:r>
      <w:r>
        <w:rPr>
          <w:b/>
          <w:sz w:val="28"/>
          <w:szCs w:val="28"/>
        </w:rPr>
        <w:t>1.</w:t>
      </w:r>
      <w:r>
        <w:rPr>
          <w:sz w:val="28"/>
          <w:szCs w:val="28"/>
        </w:rPr>
        <w:t xml:space="preserve">   Внести в решение Совета депутатов Селезянского сельского поселения от 14.10.2010 года № 46 «Об установлении земельного налога на территории Селезянского сельского поселения»  следующие изменения:</w:t>
      </w:r>
    </w:p>
    <w:p w:rsidR="00837837" w:rsidRDefault="00837837" w:rsidP="00837837">
      <w:pPr>
        <w:pStyle w:val="msonospacingbullet2gif"/>
        <w:jc w:val="both"/>
        <w:rPr>
          <w:b/>
          <w:sz w:val="28"/>
          <w:szCs w:val="28"/>
        </w:rPr>
      </w:pPr>
      <w:r>
        <w:rPr>
          <w:b/>
          <w:sz w:val="28"/>
          <w:szCs w:val="28"/>
        </w:rPr>
        <w:t>Пункт 7 изложить в следующей редакции:</w:t>
      </w:r>
    </w:p>
    <w:p w:rsidR="00837837" w:rsidRDefault="00837837" w:rsidP="00837837">
      <w:pPr>
        <w:pStyle w:val="msonospacingbullet2gif"/>
        <w:jc w:val="both"/>
        <w:rPr>
          <w:sz w:val="28"/>
          <w:szCs w:val="28"/>
        </w:rPr>
      </w:pPr>
      <w:r>
        <w:rPr>
          <w:sz w:val="28"/>
          <w:szCs w:val="28"/>
        </w:rPr>
        <w:t>«7.  От уплаты земельного налога освобождаются:</w:t>
      </w:r>
    </w:p>
    <w:p w:rsidR="00837837" w:rsidRDefault="00837837" w:rsidP="00837837">
      <w:pPr>
        <w:pStyle w:val="msonospacingbullet2gif"/>
        <w:jc w:val="both"/>
        <w:rPr>
          <w:sz w:val="28"/>
          <w:szCs w:val="28"/>
        </w:rPr>
      </w:pPr>
      <w:r>
        <w:rPr>
          <w:sz w:val="28"/>
          <w:szCs w:val="28"/>
        </w:rPr>
        <w:t>-  органы местного самоуправления Еткульского муниципального района;</w:t>
      </w:r>
    </w:p>
    <w:p w:rsidR="00837837" w:rsidRDefault="00837837" w:rsidP="00837837">
      <w:pPr>
        <w:pStyle w:val="msonospacingbullet2gif"/>
        <w:jc w:val="both"/>
        <w:rPr>
          <w:sz w:val="28"/>
          <w:szCs w:val="28"/>
        </w:rPr>
      </w:pPr>
      <w:r>
        <w:rPr>
          <w:sz w:val="28"/>
          <w:szCs w:val="28"/>
        </w:rPr>
        <w:lastRenderedPageBreak/>
        <w:t>-  муниципальные и государственные учреждения, в том числе органы государственной власти Челябинской области, финансируемые соответственно из муниципальных и областных бюджетов;</w:t>
      </w:r>
    </w:p>
    <w:p w:rsidR="00837837" w:rsidRDefault="00837837" w:rsidP="00837837">
      <w:pPr>
        <w:pStyle w:val="msonospacingbullet2gif"/>
        <w:jc w:val="both"/>
        <w:rPr>
          <w:sz w:val="28"/>
          <w:szCs w:val="28"/>
        </w:rPr>
      </w:pPr>
      <w:r>
        <w:rPr>
          <w:sz w:val="28"/>
          <w:szCs w:val="28"/>
        </w:rPr>
        <w:t>-  ветераны и инвалиды Великой Отечественной войны, обладающие земельными участками на праве собственности, праве постоянного (бессрочного) пользования или пожизненного наследуемого владения.</w:t>
      </w:r>
    </w:p>
    <w:p w:rsidR="00837837" w:rsidRDefault="00837837" w:rsidP="00837837">
      <w:pPr>
        <w:pStyle w:val="msonospacingbullet2gif"/>
        <w:jc w:val="both"/>
        <w:rPr>
          <w:sz w:val="28"/>
          <w:szCs w:val="28"/>
        </w:rPr>
      </w:pPr>
    </w:p>
    <w:p w:rsidR="00837837" w:rsidRDefault="00837837" w:rsidP="00837837">
      <w:pPr>
        <w:pStyle w:val="msonospacingbullet2gif"/>
        <w:jc w:val="both"/>
        <w:rPr>
          <w:sz w:val="28"/>
          <w:szCs w:val="28"/>
        </w:rPr>
      </w:pPr>
      <w:r>
        <w:rPr>
          <w:sz w:val="28"/>
          <w:szCs w:val="28"/>
        </w:rPr>
        <w:t xml:space="preserve">            Установить льготу по уплате земельного налога физическим лицам, достигшим пенсионного возраста, зарегистрированным на территории Селезянского сельского поселения, обладающим земельными участками на праве собственности, праве постоянного (бессрочного) пользования или пожизненного наследуемого владения, в виде уменьшения исчисленной суммы земельного налога  на 50%».</w:t>
      </w:r>
    </w:p>
    <w:p w:rsidR="00837837" w:rsidRDefault="00837837" w:rsidP="00837837">
      <w:pPr>
        <w:pStyle w:val="msonospacingbullet2gif"/>
        <w:jc w:val="both"/>
        <w:rPr>
          <w:sz w:val="28"/>
          <w:szCs w:val="28"/>
        </w:rPr>
      </w:pPr>
    </w:p>
    <w:p w:rsidR="00837837" w:rsidRDefault="00837837" w:rsidP="00837837">
      <w:pPr>
        <w:pStyle w:val="msonospacingbullet2gif"/>
        <w:jc w:val="both"/>
        <w:rPr>
          <w:sz w:val="28"/>
          <w:szCs w:val="28"/>
        </w:rPr>
      </w:pPr>
      <w:r>
        <w:rPr>
          <w:b/>
          <w:sz w:val="28"/>
          <w:szCs w:val="28"/>
        </w:rPr>
        <w:t xml:space="preserve">2.  </w:t>
      </w:r>
      <w:r>
        <w:rPr>
          <w:sz w:val="28"/>
          <w:szCs w:val="28"/>
        </w:rPr>
        <w:t>Признать утратившим силу решение Совета депутатов Селезянского сельского поселения от 28.03.2011 года № 86 «Об освобождении участников Великой Отечественной войны от уплаты земельного налога».</w:t>
      </w:r>
    </w:p>
    <w:p w:rsidR="00837837" w:rsidRDefault="00837837" w:rsidP="00837837">
      <w:pPr>
        <w:pStyle w:val="msonospacingbullet2gif"/>
        <w:jc w:val="both"/>
        <w:rPr>
          <w:sz w:val="28"/>
          <w:szCs w:val="28"/>
        </w:rPr>
      </w:pPr>
    </w:p>
    <w:p w:rsidR="00837837" w:rsidRDefault="00837837" w:rsidP="00837837">
      <w:pPr>
        <w:pStyle w:val="msonospacingbullet2gif"/>
        <w:jc w:val="both"/>
        <w:rPr>
          <w:sz w:val="28"/>
          <w:szCs w:val="28"/>
        </w:rPr>
      </w:pPr>
      <w:r>
        <w:rPr>
          <w:b/>
          <w:sz w:val="28"/>
          <w:szCs w:val="28"/>
        </w:rPr>
        <w:t xml:space="preserve">3.  </w:t>
      </w:r>
      <w:r>
        <w:rPr>
          <w:sz w:val="28"/>
          <w:szCs w:val="28"/>
        </w:rPr>
        <w:t>Настоящее решение вступает в силу с его официального опубликования на официальном сайте администрации Еткульского муниципального района на странице Селезянского сельского поселения в разделе «Нормативные правовые акты» и распространяется на правоотношения, возникшие с 01 января 2024 года.</w:t>
      </w:r>
    </w:p>
    <w:p w:rsidR="00837837" w:rsidRDefault="00837837" w:rsidP="00837837">
      <w:pPr>
        <w:pStyle w:val="msonospacingbullet2gif"/>
        <w:jc w:val="both"/>
        <w:rPr>
          <w:sz w:val="28"/>
          <w:szCs w:val="28"/>
        </w:rPr>
      </w:pPr>
    </w:p>
    <w:p w:rsidR="00837837" w:rsidRDefault="00837837" w:rsidP="00837837">
      <w:pPr>
        <w:pStyle w:val="msonospacingbullet2gif"/>
        <w:jc w:val="both"/>
        <w:rPr>
          <w:sz w:val="28"/>
          <w:szCs w:val="28"/>
        </w:rPr>
      </w:pPr>
      <w:r>
        <w:rPr>
          <w:b/>
          <w:sz w:val="28"/>
          <w:szCs w:val="28"/>
        </w:rPr>
        <w:t xml:space="preserve">4.  </w:t>
      </w:r>
      <w:r>
        <w:rPr>
          <w:sz w:val="28"/>
          <w:szCs w:val="28"/>
        </w:rPr>
        <w:t>Направить данное решение о внесении изменений в органы Федеральной налоговой службы.</w:t>
      </w:r>
    </w:p>
    <w:p w:rsidR="00837837" w:rsidRDefault="00837837" w:rsidP="00837837">
      <w:pPr>
        <w:pStyle w:val="msonospacingbullet2gif"/>
        <w:jc w:val="both"/>
        <w:rPr>
          <w:sz w:val="28"/>
          <w:szCs w:val="28"/>
        </w:rPr>
      </w:pPr>
    </w:p>
    <w:p w:rsidR="00837837" w:rsidRDefault="00837837" w:rsidP="00837837">
      <w:pPr>
        <w:pStyle w:val="msonospacingbullet2gif"/>
        <w:jc w:val="both"/>
        <w:rPr>
          <w:sz w:val="28"/>
          <w:szCs w:val="28"/>
        </w:rPr>
      </w:pPr>
    </w:p>
    <w:p w:rsidR="00837837" w:rsidRDefault="00837837" w:rsidP="00837837">
      <w:pPr>
        <w:pStyle w:val="msonospacingbullet2gif"/>
        <w:jc w:val="both"/>
        <w:rPr>
          <w:sz w:val="28"/>
          <w:szCs w:val="28"/>
        </w:rPr>
      </w:pPr>
      <w:r>
        <w:rPr>
          <w:sz w:val="28"/>
          <w:szCs w:val="28"/>
        </w:rPr>
        <w:t>Председатель Совета депутатов</w:t>
      </w:r>
    </w:p>
    <w:p w:rsidR="00837837" w:rsidRDefault="00837837" w:rsidP="00837837">
      <w:pPr>
        <w:pStyle w:val="msonospacingbullet3gif"/>
        <w:jc w:val="both"/>
        <w:rPr>
          <w:sz w:val="28"/>
          <w:szCs w:val="28"/>
        </w:rPr>
      </w:pPr>
      <w:r>
        <w:rPr>
          <w:sz w:val="28"/>
          <w:szCs w:val="28"/>
        </w:rPr>
        <w:t>Селезянского сельского поселения                                           Т.И.Ващенко</w:t>
      </w:r>
    </w:p>
    <w:p w:rsidR="00837837" w:rsidRDefault="00837837" w:rsidP="00837837">
      <w:pPr>
        <w:pStyle w:val="msonormalbullet1gif"/>
        <w:ind w:left="142"/>
        <w:contextualSpacing/>
        <w:jc w:val="center"/>
        <w:rPr>
          <w:sz w:val="28"/>
          <w:szCs w:val="28"/>
        </w:rPr>
      </w:pPr>
    </w:p>
    <w:p w:rsidR="00837837" w:rsidRDefault="00837837" w:rsidP="00837837">
      <w:pPr>
        <w:pStyle w:val="msonormalbullet2gif"/>
        <w:ind w:left="142"/>
        <w:contextualSpacing/>
        <w:jc w:val="center"/>
        <w:rPr>
          <w:sz w:val="28"/>
          <w:szCs w:val="28"/>
        </w:rPr>
      </w:pPr>
    </w:p>
    <w:p w:rsidR="00837837" w:rsidRDefault="00837837" w:rsidP="00837837">
      <w:pPr>
        <w:pStyle w:val="msonormalbullet2gif"/>
        <w:ind w:left="142"/>
        <w:contextualSpacing/>
        <w:jc w:val="center"/>
        <w:rPr>
          <w:sz w:val="28"/>
          <w:szCs w:val="28"/>
        </w:rPr>
      </w:pPr>
    </w:p>
    <w:p w:rsidR="00837837" w:rsidRDefault="00837837" w:rsidP="00837837">
      <w:pPr>
        <w:pStyle w:val="msonormalbullet2gif"/>
        <w:ind w:left="142"/>
        <w:contextualSpacing/>
        <w:jc w:val="center"/>
        <w:rPr>
          <w:sz w:val="28"/>
          <w:szCs w:val="28"/>
        </w:rPr>
      </w:pPr>
    </w:p>
    <w:p w:rsidR="00837837" w:rsidRDefault="00837837" w:rsidP="00876921">
      <w:pPr>
        <w:pStyle w:val="a3"/>
      </w:pPr>
      <w:bookmarkStart w:id="0" w:name="_GoBack"/>
      <w:bookmarkEnd w:id="0"/>
    </w:p>
    <w:sectPr w:rsidR="00837837" w:rsidSect="00A23659">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F1576"/>
    <w:multiLevelType w:val="hybridMultilevel"/>
    <w:tmpl w:val="0B34111E"/>
    <w:lvl w:ilvl="0" w:tplc="33A48BB6">
      <w:start w:val="1"/>
      <w:numFmt w:val="decimal"/>
      <w:lvlText w:val="%1."/>
      <w:lvlJc w:val="left"/>
      <w:pPr>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7512"/>
    <w:rsid w:val="00021363"/>
    <w:rsid w:val="001055FA"/>
    <w:rsid w:val="00186BCF"/>
    <w:rsid w:val="002623C5"/>
    <w:rsid w:val="00274B6A"/>
    <w:rsid w:val="003B4959"/>
    <w:rsid w:val="003C7698"/>
    <w:rsid w:val="00454FB7"/>
    <w:rsid w:val="00520FC7"/>
    <w:rsid w:val="00614B3C"/>
    <w:rsid w:val="007067B5"/>
    <w:rsid w:val="00837837"/>
    <w:rsid w:val="00876921"/>
    <w:rsid w:val="008B2EEB"/>
    <w:rsid w:val="0090718A"/>
    <w:rsid w:val="00983ADA"/>
    <w:rsid w:val="009C3321"/>
    <w:rsid w:val="00A23659"/>
    <w:rsid w:val="00A32CC8"/>
    <w:rsid w:val="00A53E30"/>
    <w:rsid w:val="00A619D1"/>
    <w:rsid w:val="00AF6ED4"/>
    <w:rsid w:val="00B31834"/>
    <w:rsid w:val="00DA2F56"/>
    <w:rsid w:val="00DF6F11"/>
    <w:rsid w:val="00E04038"/>
    <w:rsid w:val="00E67FAE"/>
    <w:rsid w:val="00EE0404"/>
    <w:rsid w:val="00F77512"/>
    <w:rsid w:val="00F77E33"/>
    <w:rsid w:val="00FD78D3"/>
    <w:rsid w:val="00FF1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5B94"/>
  <w15:docId w15:val="{0150051C-B65A-485F-8907-AF0EBFDE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659"/>
    <w:pPr>
      <w:spacing w:after="0" w:line="240" w:lineRule="auto"/>
    </w:pPr>
  </w:style>
  <w:style w:type="table" w:styleId="a4">
    <w:name w:val="Table Grid"/>
    <w:basedOn w:val="a1"/>
    <w:uiPriority w:val="39"/>
    <w:rsid w:val="00A2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bullet2gif">
    <w:name w:val="msonospacingbullet2.gif"/>
    <w:basedOn w:val="a"/>
    <w:rsid w:val="00876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bullet3gif">
    <w:name w:val="msonospacingbullet3.gif"/>
    <w:basedOn w:val="a"/>
    <w:rsid w:val="00876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76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876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69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1438">
      <w:bodyDiv w:val="1"/>
      <w:marLeft w:val="0"/>
      <w:marRight w:val="0"/>
      <w:marTop w:val="0"/>
      <w:marBottom w:val="0"/>
      <w:divBdr>
        <w:top w:val="none" w:sz="0" w:space="0" w:color="auto"/>
        <w:left w:val="none" w:sz="0" w:space="0" w:color="auto"/>
        <w:bottom w:val="none" w:sz="0" w:space="0" w:color="auto"/>
        <w:right w:val="none" w:sz="0" w:space="0" w:color="auto"/>
      </w:divBdr>
    </w:div>
    <w:div w:id="14828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 Речкалова</dc:creator>
  <cp:keywords/>
  <dc:description/>
  <cp:lastModifiedBy>Наталья Анатольевна Моржова</cp:lastModifiedBy>
  <cp:revision>19</cp:revision>
  <cp:lastPrinted>2024-01-18T08:46:00Z</cp:lastPrinted>
  <dcterms:created xsi:type="dcterms:W3CDTF">2024-01-11T05:07:00Z</dcterms:created>
  <dcterms:modified xsi:type="dcterms:W3CDTF">2024-06-06T05:28:00Z</dcterms:modified>
</cp:coreProperties>
</file>